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Corsa Veloce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Corsa Ostacoli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Corsa 1000m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Corsa Salto in Lungo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Salto in Alto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Getto del peso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Lancio del Vortex (Solo Secondaria di Primo Grado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Staffetta 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8D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653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Dirigente Scolastico</w:t>
      </w:r>
    </w:p>
    <w:p w:rsidR="00000000" w:rsidDel="00000000" w:rsidP="00000000" w:rsidRDefault="00000000" w:rsidRPr="00000000" w14:paraId="00000091">
      <w:pPr>
        <w:ind w:left="576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       _</w:t>
      </w:r>
      <w:r w:rsidDel="00000000" w:rsidR="00000000" w:rsidRPr="00000000">
        <w:rPr>
          <w:rtl w:val="0"/>
        </w:rPr>
        <w:t xml:space="preserve">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95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96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W5Lrwxzq9jNIdDvGJ1x/stSt8A==">CgMxLjA4AHIhMUx6QlNObzZSME1obERsMnpLdDNCcVRqTmxDNmZoRXNW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